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300" w:after="225" w:line="270" w:lineRule="atLeast"/>
        <w:jc w:val="center"/>
        <w:outlineLvl w:val="1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ПОРЯДОК ГОСПИТАЛИЗАЦИИ В СТАЦИОНАР (ОЦМО) «Офтальмологический центр мурманской области»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Экстренная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госпитализация проводится при травмах, заболеваниях  и состояниях, представляющих непосредственную угрозу для жизни в дежурные стационары г. Мурманска, согласно профилю заболевания.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Плановая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госпитализация по полису ОМС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осуществляется при наличии направления 057у-04 на плановую госпитализацию в соответствии с клиническими показаниями, требующими госпитального режима. Срок ожидания плановой госпитализации не должен превышать 1 месяца.</w:t>
      </w:r>
    </w:p>
    <w:p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Плановая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госпитализация за счёт личных средств граждан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не требует направления на плановую госпитализацию и осуществляется в соответствии с клиническими показаниями, требующими госпитального режима. Срок ожидания плановой госпитализации не должен превышать 1 месяца.</w:t>
      </w:r>
    </w:p>
    <w:p>
      <w:pPr>
        <w:shd w:val="clear" w:color="auto" w:fill="FFFFFF"/>
        <w:spacing w:before="300" w:after="225" w:line="270" w:lineRule="atLeast"/>
        <w:outlineLvl w:val="1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ПРИ ПЛАНОВОЙ ГОСПИТАЛИЗАЦИИ (по полису ОМС) ПАЦИЕНТАМ НЕОБХОДИМО: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Обратиться к врачу по месту жительства (поликлиника, районная больница).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Пройти обследование на базе поликлиники по месту жительства.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Получить направление 057у-04 на обследование в наш центр.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Пройти обследование в ОЦМО.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Дата поступления в стационар будет назначена по согласованию с Вашим лечащим врачом после консультации. Возможно наличие очереди на плановую госпитализацию. Очередность зависит от тяжести состояния больного и выраженности клинических симптомов, а также </w:t>
      </w:r>
      <w:r>
        <w:rPr>
          <w:rFonts w:ascii="Times New Roman" w:hAnsi="Times New Roman" w:cs="Times New Roman"/>
          <w:sz w:val="24"/>
          <w:szCs w:val="24"/>
        </w:rPr>
        <w:t>Территориальной программы государственных гарантий бесплатного оказания гражданам медицинской помощи и  объёмов выделенных ОЦМО на текущий период. При отсутствии выделенных квот ОЦМО оставляет за собой право отказать пациенту в обслуживании в случаях предусмотренных ФЗ от 21 ноября 2011 г. N 323-ФЗ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Получить направление 057-у-04 (по 1 на каждый оперируемый глаз) на плановую госпитализацию из поликлиники по месту жительства. В направлении установленной формы должны содержаться данные объективного обследования, результаты дополнительных исследований.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Прибыть в назначенное время в ОЦМО с необходимыми документами и личными вещами.</w:t>
      </w:r>
    </w:p>
    <w:p>
      <w:pPr>
        <w:shd w:val="clear" w:color="auto" w:fill="FFFFFF"/>
        <w:spacing w:before="300" w:after="225" w:line="270" w:lineRule="atLeast"/>
        <w:outlineLvl w:val="1"/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aps/>
          <w:sz w:val="24"/>
          <w:szCs w:val="24"/>
          <w:lang w:eastAsia="ru-RU"/>
        </w:rPr>
        <w:t>ПРИ ПЛАНОВОЙ ГОСПИТАЛИЗАЦИИ за счёт личных средств граждан ПАЦИЕНТАМ НЕОБХОДИМО: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Пройти обследование в ОЦМО.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Дата поступления в стационар будет назначена по согласованию с Вашим лечащим врачом после консультации. Возможно наличие очереди на плановую госпитализацию.</w:t>
      </w:r>
    </w:p>
    <w:p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Пройти обследование и получить заключения специалистов (см. перечень обследований для госпитализации)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Паспорт, свидетельство о рождении ребёнка.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Полис обязательного медицинского страхования (полис ОМС).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СНИЛС.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Для законного представителя - доверенность на право представлять интересы пациента.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Оплатит стоимость услуг.</w:t>
      </w:r>
    </w:p>
    <w:p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ind w:left="795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/>
        </w:rPr>
        <w:t xml:space="preserve"> день госпитализации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оформляется медицинская карта стационарного больного и форма информированного согласия пациента на медицинское вмешательство и на обработку персональных данных. </w:t>
      </w:r>
    </w:p>
    <w:p>
      <w:pPr>
        <w:shd w:val="clear" w:color="auto" w:fill="FFFFFF"/>
        <w:spacing w:before="300" w:after="225" w:line="27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aps/>
          <w:color w:val="00356A"/>
          <w:sz w:val="24"/>
          <w:szCs w:val="24"/>
          <w:lang w:eastAsia="ru-RU"/>
        </w:rPr>
        <w:t>ВАЖНАЯ ИНФОРМАЦИЯ: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4"/>
        <w:numPr>
          <w:ilvl w:val="0"/>
          <w:numId w:val="3"/>
        </w:numPr>
        <w:shd w:val="clear" w:color="auto" w:fill="FFFFFF"/>
        <w:spacing w:before="300" w:after="225" w:line="27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возникновении острых или обострении хронических заболеваний перенесите визит в клинику до улучшения Вашего состояния.</w:t>
      </w:r>
    </w:p>
    <w:p>
      <w:pPr>
        <w:pStyle w:val="4"/>
        <w:numPr>
          <w:ilvl w:val="0"/>
          <w:numId w:val="3"/>
        </w:numPr>
        <w:shd w:val="clear" w:color="auto" w:fill="FFFFFF"/>
        <w:spacing w:before="300" w:after="225" w:line="27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Пациентам с инфекционно-воспалительными заболеваниями </w:t>
      </w:r>
      <w:r>
        <w:rPr>
          <w:rFonts w:ascii="Times New Roman" w:hAnsi="Times New Roman" w:cs="Times New Roman"/>
          <w:sz w:val="24"/>
          <w:szCs w:val="24"/>
          <w:lang w:val="ru-RU"/>
        </w:rPr>
        <w:t>глаз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необходимо воздержаться от визита в клинику (до момента выздоровления) в виду того, что подобные состояния являются противопоказанием к ряду лечебно-диагностических процедур.</w:t>
      </w:r>
    </w:p>
    <w:p>
      <w:pPr>
        <w:pStyle w:val="4"/>
        <w:numPr>
          <w:ilvl w:val="0"/>
          <w:numId w:val="3"/>
        </w:numPr>
        <w:shd w:val="clear" w:color="auto" w:fill="FFFFFF"/>
        <w:spacing w:before="300" w:after="225" w:line="27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хирургических вмешательств по программе ОМС на 2х глазах необходимо 2 направления 057у-04 и 2 комплекта (копии) обследований.</w:t>
      </w:r>
    </w:p>
    <w:p>
      <w:pPr>
        <w:pStyle w:val="4"/>
        <w:numPr>
          <w:ilvl w:val="0"/>
          <w:numId w:val="3"/>
        </w:numPr>
        <w:shd w:val="clear" w:color="auto" w:fill="FFFFFF"/>
        <w:spacing w:before="300" w:after="225" w:line="270" w:lineRule="atLeas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отсутствии необходимых обследований или истечения их сроков годности, а так же неправильном оформлении медицинской документации в госпитализации будет отказано. </w:t>
      </w:r>
    </w:p>
    <w:p>
      <w:pPr>
        <w:pStyle w:val="4"/>
        <w:shd w:val="clear" w:color="auto" w:fill="FFFFFF"/>
        <w:spacing w:before="300" w:after="225" w:line="27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hd w:val="clear" w:color="auto" w:fill="FFFFFF"/>
        <w:spacing w:before="300" w:after="225" w:line="270" w:lineRule="atLeast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4"/>
        <w:shd w:val="clear" w:color="auto" w:fill="FFFFFF"/>
        <w:spacing w:before="300" w:after="225" w:line="27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Уважением, и пожеланием скорейшего выздоровления, </w:t>
      </w:r>
    </w:p>
    <w:p>
      <w:pPr>
        <w:pStyle w:val="4"/>
        <w:shd w:val="clear" w:color="auto" w:fill="FFFFFF"/>
        <w:spacing w:before="300" w:after="225" w:line="270" w:lineRule="atLeast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Офтальмологический Центр Мурманской Области!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377EEC"/>
    <w:multiLevelType w:val="multilevel"/>
    <w:tmpl w:val="03377EE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2D07A7D"/>
    <w:multiLevelType w:val="multilevel"/>
    <w:tmpl w:val="12D07A7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55CC48FB"/>
    <w:multiLevelType w:val="multilevel"/>
    <w:tmpl w:val="55CC48F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F9"/>
    <w:rsid w:val="001F327B"/>
    <w:rsid w:val="00230896"/>
    <w:rsid w:val="00413976"/>
    <w:rsid w:val="004C3DFE"/>
    <w:rsid w:val="0056685A"/>
    <w:rsid w:val="0090422B"/>
    <w:rsid w:val="00986AF9"/>
    <w:rsid w:val="009A5F14"/>
    <w:rsid w:val="00B14258"/>
    <w:rsid w:val="00BC33AE"/>
    <w:rsid w:val="00EB0D5B"/>
    <w:rsid w:val="00F93FC6"/>
    <w:rsid w:val="4A3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535</Words>
  <Characters>3056</Characters>
  <Lines>25</Lines>
  <Paragraphs>7</Paragraphs>
  <TotalTime>280</TotalTime>
  <ScaleCrop>false</ScaleCrop>
  <LinksUpToDate>false</LinksUpToDate>
  <CharactersWithSpaces>3584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2023-01-15T12:36:00Z</dcterms:created>
  <dc:creator>алексей моренко</dc:creator>
  <cp:lastModifiedBy>WPS_1664603434</cp:lastModifiedBy>
  <dcterms:modified xsi:type="dcterms:W3CDTF">2023-01-17T14:51:48Z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717F601DD3F14ABFB1AA533B73B7A0D4</vt:lpwstr>
  </property>
</Properties>
</file>